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ADA9B" w14:textId="77777777" w:rsidR="00EA6CB7" w:rsidRDefault="00EA6C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4A365054" w14:textId="1AEA8FE9" w:rsidR="0058673F" w:rsidRDefault="00EF5629" w:rsidP="0058673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01.10.2025</w:t>
      </w:r>
    </w:p>
    <w:p w14:paraId="20A4D367" w14:textId="77777777" w:rsidR="0058673F" w:rsidRDefault="0058673F" w:rsidP="00586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DAA0F39" w14:textId="2638BCCA" w:rsidR="002D0919" w:rsidRDefault="00CD5519" w:rsidP="002246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CD551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Красноярский край – в лидерах по </w:t>
      </w:r>
      <w:r w:rsidR="002246F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заявкам</w:t>
      </w:r>
      <w:r w:rsidRPr="00CD551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в </w:t>
      </w:r>
      <w:r w:rsidR="002246F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федеральной </w:t>
      </w:r>
      <w:r w:rsidRPr="00CD551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программе «Серебряный старт»</w:t>
      </w:r>
    </w:p>
    <w:p w14:paraId="0E4F54BD" w14:textId="77777777" w:rsidR="00CD5519" w:rsidRDefault="00CD5519" w:rsidP="002D09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87778F" w14:textId="3CD11618" w:rsidR="00CD5519" w:rsidRDefault="00183926" w:rsidP="002D09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92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Красноярский край вошел в топ-20 пилотных регионов России, которые впервые проведут федеральную программу «Серебряный старт», инициированную Минэкономразвития России.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5519" w:rsidRPr="00CD5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проект направлен на поддержку предпринимательской активности людей старшего поколения (старше 60 лет), позволяя им </w:t>
      </w:r>
      <w:proofErr w:type="spellStart"/>
      <w:r w:rsidR="00CD5519" w:rsidRPr="00CD551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монетизировать</w:t>
      </w:r>
      <w:proofErr w:type="spellEnd"/>
      <w:r w:rsidR="00CD5519" w:rsidRPr="00CD5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накопленный опыт и знания. </w:t>
      </w:r>
    </w:p>
    <w:p w14:paraId="0AB0AF9F" w14:textId="4B3FFD19" w:rsidR="007B6CD7" w:rsidRDefault="007B6CD7" w:rsidP="007B6C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реализуется </w:t>
      </w:r>
      <w:r w:rsidRPr="00CD55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национальному проекту «Эффективная и конкурентная экономика».</w:t>
      </w:r>
      <w:r w:rsidRPr="00CD5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участия в программе необходимо </w:t>
      </w:r>
      <w:r w:rsidRPr="00CD55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 5 октября</w:t>
      </w:r>
      <w:r w:rsidRPr="00CD5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заполнить заявку на официальном сайте </w:t>
      </w:r>
      <w:proofErr w:type="spellStart"/>
      <w:r w:rsidRPr="00CD5519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серебряныйстарт.рф</w:t>
      </w:r>
      <w:proofErr w:type="spellEnd"/>
      <w:r w:rsidRPr="00CD5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Участие бесплатное. </w:t>
      </w:r>
      <w:r w:rsidRPr="00CD55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Старт </w:t>
      </w:r>
      <w:r w:rsidRPr="007B6C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CD55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8 октября</w:t>
      </w:r>
      <w:r w:rsidRPr="00CD55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E553E47" w14:textId="5EBD32FE" w:rsidR="00CD5519" w:rsidRPr="00CD5519" w:rsidRDefault="007670BD" w:rsidP="007670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Красноярский край в</w:t>
      </w:r>
      <w:r w:rsidR="00CD5519" w:rsidRPr="00CD5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ошел в топ регионов по количеству заявок наряду с Республикой Башкортостан, Архангельской и Саратовской областями, Республикой Саха (Якутия). </w:t>
      </w:r>
      <w:r w:rsidR="002246F1" w:rsidRPr="00767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Региональный этап программы будет проходить на безе</w:t>
      </w:r>
      <w:r w:rsidR="00CD5519" w:rsidRPr="00767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центра «Мой бизнес»</w:t>
      </w:r>
      <w:r w:rsidR="002246F1" w:rsidRPr="00767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Красноярский край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D5519" w:rsidRPr="00CD5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высоким интересом участников заявочная кампания была продлена </w:t>
      </w:r>
      <w:r w:rsidR="00CD5519" w:rsidRPr="00767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 5 октября</w:t>
      </w:r>
      <w:r w:rsidR="00CD5519" w:rsidRPr="00CD55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4F0CF03" w14:textId="05916A44" w:rsidR="007B6CD7" w:rsidRPr="007670BD" w:rsidRDefault="00CD5519" w:rsidP="007B6C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D55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«Мы рады видеть столь активный отклик от наших участников старшего поколения на программу „Серебряный старт“. Этот масштабный проект, инициированный Министерством экономического развития РФ, находит живой отклик среди граждан 60+, что в очередной раз подтверждает их стремление к созданию и развитию собственных бизнес-проектов, а также к вкладу в экономику регионов и всей страны. Красноярский край рад быть площадкой для реализации этой важной инициативы, и мы гордимся возможностью развития программы на базе нашего регионального центра „Мой бизнес“. Заявки на участие поступают непрерывно, что свидетельствует о высоком спросе на подобные программы, направленные на поддержку и развитие предпринимательских инициатив в зрелом возрасте. В нашем регионе мы видим, как опытные жители вкладывают в туризм, ремесла и уход за пожилыми, создавая устойчивые компании и вдохновляя молодых на </w:t>
      </w:r>
      <w:proofErr w:type="spellStart"/>
      <w:r w:rsidRPr="00CD55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стартапы</w:t>
      </w:r>
      <w:proofErr w:type="spellEnd"/>
      <w:r w:rsidRPr="007670B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», – </w:t>
      </w:r>
      <w:r w:rsidR="007670B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отметил</w:t>
      </w:r>
      <w:r w:rsidRPr="007670B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Павел Кириллов, руководитель центра «Мой бизнес» Красноярского края.</w:t>
      </w:r>
    </w:p>
    <w:p w14:paraId="53ED76BA" w14:textId="2847202C" w:rsidR="007B6CD7" w:rsidRDefault="007B6CD7" w:rsidP="007670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6C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Комплекс мер поддержки в рамках программы «Серебряный старт» включает образовательные модули по основам предпринимательства, цифровой грамотности и финансовой безопасности. Программа предусматривает </w:t>
      </w:r>
      <w:proofErr w:type="spellStart"/>
      <w:r w:rsidRPr="007B6CD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грантовую</w:t>
      </w:r>
      <w:proofErr w:type="spellEnd"/>
      <w:r w:rsidRPr="007B6C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поддержку лучших бизнес-проектов, консультации и сопровождение опытных наставников, а также создание сообщества единомышленников для обмена опытом и </w:t>
      </w:r>
      <w:proofErr w:type="spellStart"/>
      <w:r w:rsidRPr="007B6CD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нетворкинга</w:t>
      </w:r>
      <w:proofErr w:type="spellEnd"/>
      <w:r w:rsidRPr="007B6CD7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Она ориентирована на</w:t>
      </w:r>
      <w:r w:rsidR="0076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6C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сферы, где опыт и компетенции людей старшего поколения могут быть наиболее востребованы. </w:t>
      </w:r>
    </w:p>
    <w:p w14:paraId="462DB087" w14:textId="77777777" w:rsidR="007B6CD7" w:rsidRDefault="007B6CD7" w:rsidP="007B6C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6C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перспективных направлений для начала предпринимательской деятельности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</w:t>
      </w:r>
      <w:r w:rsidRPr="007B6C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уход и забота (организация услуг сиделок, сопровождающих лиц, доставка продуктов и лекарств маломобильным гражданам), бытовые услуги (ремонт бытовой техники, пошив и ремонт одежды, мелкий ремонт квартир), туризм и гостеприимство (гиды-экскурсоводы, в том числе с авторскими маршрутами, организация гастрономических и этнографических туров, сдача в аренду дач, комнат или квартир). </w:t>
      </w:r>
    </w:p>
    <w:p w14:paraId="71F891E3" w14:textId="61DA05EE" w:rsidR="00CD5519" w:rsidRPr="00CD5519" w:rsidRDefault="007B6CD7" w:rsidP="007B6C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B6C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программа поддерживает образовательные услуги (репетиторство, курсы рукоделия, такие как вязание, шитье, вышивка, школы кулинарного мастерства, обучение народным промыслам) и монетизацию хобби (изготовление </w:t>
      </w:r>
      <w:proofErr w:type="spellStart"/>
      <w:r w:rsidRPr="007B6CD7">
        <w:rPr>
          <w:rFonts w:ascii="Times New Roman" w:eastAsia="Times New Roman" w:hAnsi="Times New Roman" w:cs="Times New Roman"/>
          <w:sz w:val="24"/>
          <w:szCs w:val="24"/>
          <w:lang w:eastAsia="ru-RU"/>
        </w:rPr>
        <w:t>хендмейд</w:t>
      </w:r>
      <w:proofErr w:type="spellEnd"/>
      <w:r w:rsidRPr="007B6C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-продукции, выращивание рассады и саженцев, создание изделий из дерева, керамики и других материалов). </w:t>
      </w:r>
    </w:p>
    <w:p w14:paraId="6801AD78" w14:textId="77777777" w:rsidR="00CD5519" w:rsidRPr="00CD5519" w:rsidRDefault="00CD5519" w:rsidP="00CD55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51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Эти направления позволяют использовать профессиональный и жизненный опыт людей старшего поколения, а также их увлечения, превращая их в стабильный источник дохода.</w:t>
      </w:r>
    </w:p>
    <w:p w14:paraId="52E4E323" w14:textId="77777777" w:rsidR="009E75AA" w:rsidRPr="009E75AA" w:rsidRDefault="009E75AA" w:rsidP="009E75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5A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Организатор: Минэкономразвития России</w:t>
      </w:r>
    </w:p>
    <w:p w14:paraId="31EAA80E" w14:textId="77777777" w:rsidR="009E75AA" w:rsidRPr="009E75AA" w:rsidRDefault="009E75AA" w:rsidP="009E75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5A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Оператор: Национальное агентство «Мой бизнес»</w:t>
      </w:r>
    </w:p>
    <w:p w14:paraId="123E01F9" w14:textId="77777777" w:rsidR="009E75AA" w:rsidRPr="009E75AA" w:rsidRDefault="009E75AA" w:rsidP="009E75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E75A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Грантодатели</w:t>
      </w:r>
      <w:proofErr w:type="spellEnd"/>
      <w:r w:rsidRPr="009E7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Благотворительный фонд Х5 «Выручаем», Фонд «Наше будущее», </w:t>
      </w:r>
      <w:proofErr w:type="spellStart"/>
      <w:r w:rsidRPr="009E75AA">
        <w:rPr>
          <w:rFonts w:ascii="Times New Roman" w:eastAsia="Times New Roman" w:hAnsi="Times New Roman" w:cs="Times New Roman"/>
          <w:sz w:val="24"/>
          <w:szCs w:val="24"/>
          <w:lang w:eastAsia="ru-RU"/>
        </w:rPr>
        <w:t>Ozon</w:t>
      </w:r>
      <w:proofErr w:type="spellEnd"/>
    </w:p>
    <w:p w14:paraId="6FDE5B9C" w14:textId="77777777" w:rsidR="009E75AA" w:rsidRPr="009E75AA" w:rsidRDefault="009E75AA" w:rsidP="009E75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Генеральный партнер: </w:t>
      </w:r>
      <w:proofErr w:type="spellStart"/>
      <w:r w:rsidRPr="009E75AA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Авито</w:t>
      </w:r>
      <w:proofErr w:type="spellEnd"/>
      <w:r w:rsidRPr="009E7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Путешествия</w:t>
      </w:r>
    </w:p>
    <w:p w14:paraId="406D6BAE" w14:textId="77777777" w:rsidR="009E75AA" w:rsidRPr="009E75AA" w:rsidRDefault="009E75AA" w:rsidP="009E75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Банк-партнер: </w:t>
      </w:r>
      <w:proofErr w:type="spellStart"/>
      <w:r w:rsidRPr="009E75AA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Альфа-банк</w:t>
      </w:r>
      <w:proofErr w:type="spellEnd"/>
    </w:p>
    <w:p w14:paraId="40C8BD5D" w14:textId="77777777" w:rsidR="009E75AA" w:rsidRPr="009E75AA" w:rsidRDefault="009E75AA" w:rsidP="009E75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5A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Партнер: Фонд «</w:t>
      </w:r>
      <w:proofErr w:type="spellStart"/>
      <w:r w:rsidRPr="009E75A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Форар</w:t>
      </w:r>
      <w:proofErr w:type="spellEnd"/>
      <w:r w:rsidRPr="009E75A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701579BD" w14:textId="77777777" w:rsidR="009E75AA" w:rsidRPr="009E75AA" w:rsidRDefault="009E75AA" w:rsidP="009E75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5A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Продуктовый партнер: бухгалтерия для бизнеса «Моё дело»</w:t>
      </w:r>
    </w:p>
    <w:p w14:paraId="02EC4984" w14:textId="77777777" w:rsidR="009E75AA" w:rsidRPr="009E75AA" w:rsidRDefault="009E75AA" w:rsidP="009E75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Информационные партнеры: </w:t>
      </w:r>
      <w:proofErr w:type="spellStart"/>
      <w:r w:rsidRPr="009E75A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Объясняем.рф</w:t>
      </w:r>
      <w:proofErr w:type="spellEnd"/>
      <w:r w:rsidRPr="009E75AA">
        <w:rPr>
          <w:rFonts w:ascii="Times New Roman" w:eastAsia="Times New Roman" w:hAnsi="Times New Roman" w:cs="Times New Roman"/>
          <w:sz w:val="24"/>
          <w:szCs w:val="24"/>
          <w:lang w:eastAsia="ru-RU"/>
        </w:rPr>
        <w:t>, «</w:t>
      </w:r>
      <w:proofErr w:type="spellStart"/>
      <w:r w:rsidRPr="009E75A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ФедералПресс</w:t>
      </w:r>
      <w:proofErr w:type="spellEnd"/>
      <w:r w:rsidRPr="009E7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proofErr w:type="spellStart"/>
      <w:r w:rsidRPr="009E75A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Добро.рф</w:t>
      </w:r>
      <w:proofErr w:type="spellEnd"/>
      <w:r w:rsidRPr="009E75AA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Союз пенсионеров России, 7Дней.ru</w:t>
      </w:r>
    </w:p>
    <w:p w14:paraId="3DCCF830" w14:textId="77777777" w:rsidR="009E75AA" w:rsidRPr="009E75AA" w:rsidRDefault="009E75AA" w:rsidP="009E75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9AB580" w14:textId="72611366" w:rsidR="00EA6CB7" w:rsidRPr="002246F1" w:rsidRDefault="009E75AA" w:rsidP="009E75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5A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реализуется по национальному проекту «Эффективная и конкурентная экономика».</w:t>
      </w:r>
      <w:r w:rsidRPr="007B6C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246F1" w:rsidRPr="00224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Получить консультацию можно в региональном центре «Мой бизнес» по телефону: 8-800-234-01-24 или обратиться лично в головной офис по адресу: ул. Александра Матросова, д. 2. Последние новости о поддержке МСП на сайте: мойбизнес-24.рф. </w:t>
      </w:r>
      <w:r w:rsidR="0058673F" w:rsidRPr="002246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43556925" w14:textId="77777777" w:rsidR="007670BD" w:rsidRDefault="007670BD" w:rsidP="007670B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Дополнительная информация для СМИ: + 7 (391) 205-44-32 (доб. 043), пресс-служба центра «Мой бизнес»; + 7 (391) 222-55-03, пресс-служба агентства развития малого и среднего предпринимательства Красноярского края.</w:t>
      </w:r>
    </w:p>
    <w:p w14:paraId="3EAF8E8D" w14:textId="77777777" w:rsidR="007670BD" w:rsidRDefault="007670BD" w:rsidP="007670B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A72FBE0" w14:textId="77777777" w:rsidR="0086667F" w:rsidRDefault="0086667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bookmarkStart w:id="0" w:name="_GoBack"/>
      <w:bookmarkEnd w:id="0"/>
    </w:p>
    <w:sectPr w:rsidR="0086667F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97CE70" w14:textId="77777777" w:rsidR="00AD10F1" w:rsidRDefault="00AD10F1">
      <w:pPr>
        <w:spacing w:after="0" w:line="240" w:lineRule="auto"/>
      </w:pPr>
      <w:r>
        <w:separator/>
      </w:r>
    </w:p>
  </w:endnote>
  <w:endnote w:type="continuationSeparator" w:id="0">
    <w:p w14:paraId="2F4ECF31" w14:textId="77777777" w:rsidR="00AD10F1" w:rsidRDefault="00AD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C1ECAB" w14:textId="77777777" w:rsidR="00AD10F1" w:rsidRDefault="00AD10F1">
      <w:pPr>
        <w:spacing w:after="0" w:line="240" w:lineRule="auto"/>
      </w:pPr>
      <w:r>
        <w:separator/>
      </w:r>
    </w:p>
  </w:footnote>
  <w:footnote w:type="continuationSeparator" w:id="0">
    <w:p w14:paraId="2521A13E" w14:textId="77777777" w:rsidR="00AD10F1" w:rsidRDefault="00AD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322DC" w14:textId="77777777" w:rsidR="00EA6CB7" w:rsidRDefault="004B2F41">
    <w:pPr>
      <w:pStyle w:val="af6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D89EFAD" wp14:editId="4FBC70DA">
              <wp:simplePos x="0" y="0"/>
              <wp:positionH relativeFrom="column">
                <wp:posOffset>4044315</wp:posOffset>
              </wp:positionH>
              <wp:positionV relativeFrom="paragraph">
                <wp:posOffset>-449580</wp:posOffset>
              </wp:positionV>
              <wp:extent cx="1676400" cy="1676400"/>
              <wp:effectExtent l="0" t="0" r="0" b="0"/>
              <wp:wrapTight wrapText="bothSides">
                <wp:wrapPolygon edited="1">
                  <wp:start x="18164" y="4909"/>
                  <wp:lineTo x="7364" y="6873"/>
                  <wp:lineTo x="1964" y="8100"/>
                  <wp:lineTo x="2209" y="13255"/>
                  <wp:lineTo x="10064" y="14727"/>
                  <wp:lineTo x="10800" y="15218"/>
                  <wp:lineTo x="12027" y="15218"/>
                  <wp:lineTo x="13991" y="14727"/>
                  <wp:lineTo x="14727" y="14236"/>
                  <wp:lineTo x="14236" y="13255"/>
                  <wp:lineTo x="16936" y="13255"/>
                  <wp:lineTo x="19391" y="11291"/>
                  <wp:lineTo x="19636" y="4909"/>
                  <wp:lineTo x="18164" y="4909"/>
                </wp:wrapPolygon>
              </wp:wrapTight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313979" name="Рисунок 60313979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676400" cy="1676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62336;o:allowoverlap:true;o:allowincell:true;mso-position-horizontal-relative:text;margin-left:318.45pt;mso-position-horizontal:absolute;mso-position-vertical-relative:text;margin-top:-35.40pt;mso-position-vertical:absolute;width:132.00pt;height:132.00pt;mso-wrap-distance-left:9.00pt;mso-wrap-distance-top:0.00pt;mso-wrap-distance-right:9.00pt;mso-wrap-distance-bottom:0.00pt;" wrapcoords="84093 22727 34093 31819 9093 37500 10227 61366 46593 68181 50000 70454 55681 70454 64773 68181 68181 65907 65907 61366 78407 61366 89773 52273 90907 22727 84093 22727" stroked="false">
              <v:path textboxrect="0,0,0,0"/>
              <w10:wrap type="tight"/>
              <v:imagedata r:id="rId2" o:title="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B422D18" wp14:editId="04C8B9A7">
              <wp:simplePos x="0" y="0"/>
              <wp:positionH relativeFrom="page">
                <wp:align>center</wp:align>
              </wp:positionH>
              <wp:positionV relativeFrom="paragraph">
                <wp:posOffset>41275</wp:posOffset>
              </wp:positionV>
              <wp:extent cx="1539240" cy="608330"/>
              <wp:effectExtent l="0" t="0" r="3810" b="1270"/>
              <wp:wrapSquare wrapText="bothSides"/>
              <wp:docPr id="2" name="Рисунок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6142269" name="Рисунок 1036142269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539240" cy="6083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58240;o:allowoverlap:true;o:allowincell:true;mso-position-horizontal-relative:page;mso-position-horizontal:center;mso-position-vertical-relative:text;margin-top:3.25pt;mso-position-vertical:absolute;width:121.20pt;height:47.90pt;mso-wrap-distance-left:9.00pt;mso-wrap-distance-top:0.00pt;mso-wrap-distance-right:9.00pt;mso-wrap-distance-bottom:0.00pt;" stroked="false">
              <v:path textboxrect="0,0,0,0"/>
              <w10:wrap type="square"/>
              <v:imagedata r:id="rId4" o:title=""/>
            </v:shape>
          </w:pict>
        </mc:Fallback>
      </mc:AlternateContent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386FD88" wp14:editId="0CB91749">
              <wp:simplePos x="0" y="0"/>
              <wp:positionH relativeFrom="margin">
                <wp:posOffset>300990</wp:posOffset>
              </wp:positionH>
              <wp:positionV relativeFrom="paragraph">
                <wp:posOffset>7620</wp:posOffset>
              </wp:positionV>
              <wp:extent cx="971550" cy="725170"/>
              <wp:effectExtent l="0" t="0" r="0" b="0"/>
              <wp:wrapSquare wrapText="bothSides"/>
              <wp:docPr id="3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Рисунок 3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971550" cy="7251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z-index:251661312;o:allowoverlap:true;o:allowincell:true;mso-position-horizontal-relative:margin;margin-left:23.70pt;mso-position-horizontal:absolute;mso-position-vertical-relative:text;margin-top:0.60pt;mso-position-vertical:absolute;width:76.50pt;height:57.10pt;mso-wrap-distance-left:9.00pt;mso-wrap-distance-top:0.00pt;mso-wrap-distance-right:9.00pt;mso-wrap-distance-bottom:0.00pt;" stroked="false">
              <v:path textboxrect="0,0,0,0"/>
              <w10:wrap type="square"/>
              <v:imagedata r:id="rId6" o:title=""/>
            </v:shape>
          </w:pict>
        </mc:Fallback>
      </mc:AlternateContent>
    </w:r>
  </w:p>
  <w:p w14:paraId="535D253E" w14:textId="77777777" w:rsidR="00EA6CB7" w:rsidRDefault="00EA6CB7">
    <w:pPr>
      <w:pStyle w:val="af6"/>
    </w:pPr>
  </w:p>
  <w:p w14:paraId="376A94C4" w14:textId="77777777" w:rsidR="00EA6CB7" w:rsidRDefault="00EA6CB7">
    <w:pPr>
      <w:pStyle w:val="af6"/>
    </w:pPr>
  </w:p>
  <w:p w14:paraId="0ED9E37F" w14:textId="77777777" w:rsidR="00EA6CB7" w:rsidRDefault="00EA6CB7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D4D23"/>
    <w:multiLevelType w:val="hybridMultilevel"/>
    <w:tmpl w:val="01101078"/>
    <w:lvl w:ilvl="0" w:tplc="1DD265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8E0E0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A03B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E2ACCE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C18F49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E62F4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4589A3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49E2BD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9A272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017DA7"/>
    <w:multiLevelType w:val="multilevel"/>
    <w:tmpl w:val="A964E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AF0C74"/>
    <w:multiLevelType w:val="hybridMultilevel"/>
    <w:tmpl w:val="BCA0F9E0"/>
    <w:lvl w:ilvl="0" w:tplc="B00AEF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F1685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A4C9D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E6A117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26AD26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53EE3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80C464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E686B0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2C677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691687"/>
    <w:multiLevelType w:val="multilevel"/>
    <w:tmpl w:val="D452E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77159E"/>
    <w:multiLevelType w:val="multilevel"/>
    <w:tmpl w:val="0EC4C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DB1190"/>
    <w:multiLevelType w:val="hybridMultilevel"/>
    <w:tmpl w:val="F1F87C48"/>
    <w:lvl w:ilvl="0" w:tplc="5AFE3A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5DC00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B0A8A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F1211D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F58200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7A285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A38FD4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1C8328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518D6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A86CD6"/>
    <w:multiLevelType w:val="hybridMultilevel"/>
    <w:tmpl w:val="3200784C"/>
    <w:lvl w:ilvl="0" w:tplc="8312E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E44AE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A1EDE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458170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7FCE92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ACE9A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0242F0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8385AF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D22CE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0F5088"/>
    <w:multiLevelType w:val="hybridMultilevel"/>
    <w:tmpl w:val="7A1E7782"/>
    <w:lvl w:ilvl="0" w:tplc="1C22C5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65E16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9CC19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860D55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F3E944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E0449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B22EB5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18607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55E04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F716B4"/>
    <w:multiLevelType w:val="multilevel"/>
    <w:tmpl w:val="6D442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542050"/>
    <w:multiLevelType w:val="hybridMultilevel"/>
    <w:tmpl w:val="C8CE32DA"/>
    <w:lvl w:ilvl="0" w:tplc="44DC3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1A0BC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92C65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F781E1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BD0380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2C801E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5A8DC6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BE2DDF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7E4B1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6E43A7"/>
    <w:multiLevelType w:val="hybridMultilevel"/>
    <w:tmpl w:val="57803B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C50420A"/>
    <w:multiLevelType w:val="multilevel"/>
    <w:tmpl w:val="696A9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E2641F"/>
    <w:multiLevelType w:val="multilevel"/>
    <w:tmpl w:val="A5B6D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8194B26"/>
    <w:multiLevelType w:val="hybridMultilevel"/>
    <w:tmpl w:val="4B94F8CC"/>
    <w:lvl w:ilvl="0" w:tplc="56E059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BC3F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5E1C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10A7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C89CB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0269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22C4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3477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A663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9A1839"/>
    <w:multiLevelType w:val="hybridMultilevel"/>
    <w:tmpl w:val="E0E080B6"/>
    <w:lvl w:ilvl="0" w:tplc="2DC418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A8CA8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74C42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73A2F1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4EE6CA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0F238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1C5B3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D4064D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9F605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1F4603"/>
    <w:multiLevelType w:val="multilevel"/>
    <w:tmpl w:val="52CCA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D92E74"/>
    <w:multiLevelType w:val="hybridMultilevel"/>
    <w:tmpl w:val="899CA25C"/>
    <w:lvl w:ilvl="0" w:tplc="4D8457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368D1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B6C34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D4E8AE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C9CB1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82E62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C0E238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1CE4D5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FB0F6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7"/>
  </w:num>
  <w:num w:numId="5">
    <w:abstractNumId w:val="13"/>
  </w:num>
  <w:num w:numId="6">
    <w:abstractNumId w:val="6"/>
  </w:num>
  <w:num w:numId="7">
    <w:abstractNumId w:val="5"/>
  </w:num>
  <w:num w:numId="8">
    <w:abstractNumId w:val="14"/>
  </w:num>
  <w:num w:numId="9">
    <w:abstractNumId w:val="16"/>
  </w:num>
  <w:num w:numId="10">
    <w:abstractNumId w:val="11"/>
  </w:num>
  <w:num w:numId="11">
    <w:abstractNumId w:val="12"/>
  </w:num>
  <w:num w:numId="12">
    <w:abstractNumId w:val="8"/>
  </w:num>
  <w:num w:numId="13">
    <w:abstractNumId w:val="1"/>
  </w:num>
  <w:num w:numId="14">
    <w:abstractNumId w:val="3"/>
  </w:num>
  <w:num w:numId="15">
    <w:abstractNumId w:val="4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CB7"/>
    <w:rsid w:val="000E6B7F"/>
    <w:rsid w:val="001369A7"/>
    <w:rsid w:val="00183926"/>
    <w:rsid w:val="001E1592"/>
    <w:rsid w:val="002246F1"/>
    <w:rsid w:val="00291506"/>
    <w:rsid w:val="002B691C"/>
    <w:rsid w:val="002D0919"/>
    <w:rsid w:val="002E4434"/>
    <w:rsid w:val="00415634"/>
    <w:rsid w:val="004B2F41"/>
    <w:rsid w:val="0058673F"/>
    <w:rsid w:val="007670BD"/>
    <w:rsid w:val="007B6CD7"/>
    <w:rsid w:val="00845C2F"/>
    <w:rsid w:val="0086667F"/>
    <w:rsid w:val="008C19A2"/>
    <w:rsid w:val="008F69C8"/>
    <w:rsid w:val="009E75AA"/>
    <w:rsid w:val="00A70CA4"/>
    <w:rsid w:val="00AD10F1"/>
    <w:rsid w:val="00B87461"/>
    <w:rsid w:val="00BD2C1B"/>
    <w:rsid w:val="00C362DC"/>
    <w:rsid w:val="00C71CAB"/>
    <w:rsid w:val="00C94113"/>
    <w:rsid w:val="00CC45BB"/>
    <w:rsid w:val="00CD5519"/>
    <w:rsid w:val="00D52F4B"/>
    <w:rsid w:val="00D62E8E"/>
    <w:rsid w:val="00D817F0"/>
    <w:rsid w:val="00DD19DD"/>
    <w:rsid w:val="00E10DCE"/>
    <w:rsid w:val="00E12EAA"/>
    <w:rsid w:val="00EA6CB7"/>
    <w:rsid w:val="00EE535F"/>
    <w:rsid w:val="00EF5629"/>
    <w:rsid w:val="00F43304"/>
    <w:rsid w:val="00F444FF"/>
    <w:rsid w:val="00F8372E"/>
    <w:rsid w:val="00FC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FF641"/>
  <w15:docId w15:val="{314F7351-590E-44E0-AFDF-B86C600B8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5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2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649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8</cp:revision>
  <dcterms:created xsi:type="dcterms:W3CDTF">2025-09-30T05:12:00Z</dcterms:created>
  <dcterms:modified xsi:type="dcterms:W3CDTF">2025-10-02T10:27:00Z</dcterms:modified>
</cp:coreProperties>
</file>